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E407" w14:textId="77777777" w:rsidR="00D74A77" w:rsidRDefault="00D74A77" w:rsidP="000872A1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  <w:proofErr w:type="spellStart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Protecţia</w:t>
      </w:r>
      <w:proofErr w:type="spellEnd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Copilului</w:t>
      </w:r>
      <w:proofErr w:type="spellEnd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şi</w:t>
      </w:r>
      <w:proofErr w:type="spellEnd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Autoritate</w:t>
      </w:r>
      <w:proofErr w:type="spellEnd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 xml:space="preserve"> </w:t>
      </w:r>
      <w:proofErr w:type="spellStart"/>
      <w:r w:rsidRPr="00D74A7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  <w:t>Tutelară</w:t>
      </w:r>
      <w:proofErr w:type="spellEnd"/>
    </w:p>
    <w:p w14:paraId="2EEE73F7" w14:textId="77777777" w:rsidR="000872A1" w:rsidRPr="00D74A77" w:rsidRDefault="000872A1" w:rsidP="000872A1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14:ligatures w14:val="none"/>
        </w:rPr>
      </w:pPr>
    </w:p>
    <w:p w14:paraId="5A0486F1" w14:textId="3B6293E6" w:rsidR="000872A1" w:rsidRPr="000872A1" w:rsidRDefault="000872A1" w:rsidP="00087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proofErr w:type="spellStart"/>
      <w:r w:rsidRPr="000872A1">
        <w:rPr>
          <w:rFonts w:ascii="Times New Roman" w:hAnsi="Times New Roman" w:cs="Times New Roman"/>
          <w:b/>
          <w:bCs/>
        </w:rPr>
        <w:t>Principalele</w:t>
      </w:r>
      <w:proofErr w:type="spellEnd"/>
      <w:r w:rsidRPr="000872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872A1">
        <w:rPr>
          <w:rFonts w:ascii="Times New Roman" w:hAnsi="Times New Roman" w:cs="Times New Roman"/>
          <w:b/>
          <w:bCs/>
        </w:rPr>
        <w:t>atribuţii</w:t>
      </w:r>
      <w:proofErr w:type="spellEnd"/>
      <w:r w:rsidRPr="000872A1">
        <w:rPr>
          <w:rFonts w:ascii="Times New Roman" w:hAnsi="Times New Roman" w:cs="Times New Roman"/>
          <w:b/>
          <w:bCs/>
        </w:rPr>
        <w:t>:</w:t>
      </w:r>
    </w:p>
    <w:p w14:paraId="7AB9AF6D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Monitorizare copii cu părinţi plecaţi la muncă în străinătate;</w:t>
      </w:r>
    </w:p>
    <w:p w14:paraId="408BEDAC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Monitorizare copii reintegraţi în familie urmare a încetării unei măsuri de protecţie specială;</w:t>
      </w:r>
    </w:p>
    <w:p w14:paraId="5329A9BD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Efectuare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anchete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sociale</w:t>
      </w:r>
      <w:proofErr w:type="spellEnd"/>
      <w:r w:rsidRPr="000872A1">
        <w:rPr>
          <w:rFonts w:ascii="Times New Roman" w:hAnsi="Times New Roman" w:cs="Times New Roman"/>
        </w:rPr>
        <w:t xml:space="preserve"> solicitate de DGASPC </w:t>
      </w:r>
      <w:proofErr w:type="spellStart"/>
      <w:r w:rsidRPr="000872A1">
        <w:rPr>
          <w:rFonts w:ascii="Times New Roman" w:hAnsi="Times New Roman" w:cs="Times New Roman"/>
        </w:rPr>
        <w:t>Argeş</w:t>
      </w:r>
      <w:proofErr w:type="spellEnd"/>
      <w:r w:rsidRPr="000872A1">
        <w:rPr>
          <w:rFonts w:ascii="Times New Roman" w:hAnsi="Times New Roman" w:cs="Times New Roman"/>
        </w:rPr>
        <w:t>;</w:t>
      </w:r>
    </w:p>
    <w:p w14:paraId="006191BA" w14:textId="33178F9B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 xml:space="preserve">Efectuare de anchete sociale solicitate de </w:t>
      </w:r>
      <w:r w:rsidRPr="000872A1">
        <w:rPr>
          <w:rFonts w:ascii="Times New Roman" w:hAnsi="Times New Roman" w:cs="Times New Roman"/>
          <w:lang w:val="it-IT"/>
        </w:rPr>
        <w:t>organelle d</w:t>
      </w:r>
      <w:r>
        <w:rPr>
          <w:rFonts w:ascii="Times New Roman" w:hAnsi="Times New Roman" w:cs="Times New Roman"/>
          <w:lang w:val="it-IT"/>
        </w:rPr>
        <w:t>e poliție</w:t>
      </w:r>
      <w:r w:rsidRPr="000872A1">
        <w:rPr>
          <w:rFonts w:ascii="Times New Roman" w:hAnsi="Times New Roman" w:cs="Times New Roman"/>
          <w:lang w:val="it-IT"/>
        </w:rPr>
        <w:t>;</w:t>
      </w:r>
    </w:p>
    <w:p w14:paraId="3A204CC9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Efectuare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anchete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sociale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şi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întocmire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planuri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servicii</w:t>
      </w:r>
      <w:proofErr w:type="spellEnd"/>
      <w:r w:rsidRPr="000872A1">
        <w:rPr>
          <w:rFonts w:ascii="Times New Roman" w:hAnsi="Times New Roman" w:cs="Times New Roman"/>
        </w:rPr>
        <w:t xml:space="preserve"> solicitate de </w:t>
      </w:r>
      <w:proofErr w:type="spellStart"/>
      <w:r w:rsidRPr="000872A1">
        <w:rPr>
          <w:rFonts w:ascii="Times New Roman" w:hAnsi="Times New Roman" w:cs="Times New Roman"/>
        </w:rPr>
        <w:t>cetăţeni</w:t>
      </w:r>
      <w:proofErr w:type="spellEnd"/>
      <w:r w:rsidRPr="000872A1">
        <w:rPr>
          <w:rFonts w:ascii="Times New Roman" w:hAnsi="Times New Roman" w:cs="Times New Roman"/>
        </w:rPr>
        <w:t>;</w:t>
      </w:r>
    </w:p>
    <w:p w14:paraId="042E880D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Întocmire referate şi dispoziţii în vederea stabilirii de nume pentru copiii abandonaţi;</w:t>
      </w:r>
    </w:p>
    <w:p w14:paraId="08261219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Eliberare dovezi părinţilor care pleacă la muncă în străinătate şi îşi lasă copiii în grija altor persoane;</w:t>
      </w:r>
    </w:p>
    <w:p w14:paraId="3791057A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Întocmire rapoarte monitorizare copii ai căror părinţi nu se înţeleg asupra programului de legături personale stabilit de instanţă;</w:t>
      </w:r>
    </w:p>
    <w:p w14:paraId="2974256E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Efectuare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anchete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sociale</w:t>
      </w:r>
      <w:proofErr w:type="spellEnd"/>
      <w:r w:rsidRPr="000872A1">
        <w:rPr>
          <w:rFonts w:ascii="Times New Roman" w:hAnsi="Times New Roman" w:cs="Times New Roman"/>
        </w:rPr>
        <w:t xml:space="preserve"> solicitate de </w:t>
      </w:r>
      <w:proofErr w:type="spellStart"/>
      <w:r w:rsidRPr="000872A1">
        <w:rPr>
          <w:rFonts w:ascii="Times New Roman" w:hAnsi="Times New Roman" w:cs="Times New Roman"/>
        </w:rPr>
        <w:t>instanţă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şi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birouri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notariale</w:t>
      </w:r>
      <w:proofErr w:type="spellEnd"/>
      <w:r w:rsidRPr="000872A1">
        <w:rPr>
          <w:rFonts w:ascii="Times New Roman" w:hAnsi="Times New Roman" w:cs="Times New Roman"/>
        </w:rPr>
        <w:t>;</w:t>
      </w:r>
    </w:p>
    <w:p w14:paraId="67CCC320" w14:textId="0998DB2A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0872A1">
        <w:rPr>
          <w:rFonts w:ascii="Times New Roman" w:hAnsi="Times New Roman" w:cs="Times New Roman"/>
          <w:lang w:val="pt-BR"/>
        </w:rPr>
        <w:t>Colaborare cu instan</w:t>
      </w:r>
      <w:r w:rsidRPr="000872A1">
        <w:rPr>
          <w:rFonts w:ascii="Times New Roman" w:hAnsi="Times New Roman" w:cs="Times New Roman"/>
          <w:lang w:val="pt-BR"/>
        </w:rPr>
        <w:t>ț</w:t>
      </w:r>
      <w:r w:rsidRPr="000872A1">
        <w:rPr>
          <w:rFonts w:ascii="Times New Roman" w:hAnsi="Times New Roman" w:cs="Times New Roman"/>
          <w:lang w:val="pt-BR"/>
        </w:rPr>
        <w:t>a de judecat</w:t>
      </w:r>
      <w:r w:rsidRPr="000872A1">
        <w:rPr>
          <w:rFonts w:ascii="Times New Roman" w:hAnsi="Times New Roman" w:cs="Times New Roman"/>
          <w:lang w:val="pt-BR"/>
        </w:rPr>
        <w:t>ă</w:t>
      </w:r>
      <w:r w:rsidRPr="000872A1">
        <w:rPr>
          <w:rFonts w:ascii="Times New Roman" w:hAnsi="Times New Roman" w:cs="Times New Roman"/>
          <w:lang w:val="pt-BR"/>
        </w:rPr>
        <w:t xml:space="preserve"> </w:t>
      </w:r>
      <w:r w:rsidRPr="000872A1">
        <w:rPr>
          <w:rFonts w:ascii="Times New Roman" w:hAnsi="Times New Roman" w:cs="Times New Roman"/>
          <w:lang w:val="pt-BR"/>
        </w:rPr>
        <w:t>î</w:t>
      </w:r>
      <w:r w:rsidRPr="000872A1">
        <w:rPr>
          <w:rFonts w:ascii="Times New Roman" w:hAnsi="Times New Roman" w:cs="Times New Roman"/>
          <w:lang w:val="pt-BR"/>
        </w:rPr>
        <w:t>n vederea primirii de d</w:t>
      </w:r>
      <w:r>
        <w:rPr>
          <w:rFonts w:ascii="Times New Roman" w:hAnsi="Times New Roman" w:cs="Times New Roman"/>
          <w:lang w:val="pt-BR"/>
        </w:rPr>
        <w:t>ă</w:t>
      </w:r>
      <w:r w:rsidRPr="000872A1">
        <w:rPr>
          <w:rFonts w:ascii="Times New Roman" w:hAnsi="Times New Roman" w:cs="Times New Roman"/>
          <w:lang w:val="pt-BR"/>
        </w:rPr>
        <w:t>ri de seam</w:t>
      </w:r>
      <w:r>
        <w:rPr>
          <w:rFonts w:ascii="Times New Roman" w:hAnsi="Times New Roman" w:cs="Times New Roman"/>
          <w:lang w:val="pt-BR"/>
        </w:rPr>
        <w:t>ă</w:t>
      </w:r>
      <w:r w:rsidRPr="000872A1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ș</w:t>
      </w:r>
      <w:r w:rsidRPr="000872A1">
        <w:rPr>
          <w:rFonts w:ascii="Times New Roman" w:hAnsi="Times New Roman" w:cs="Times New Roman"/>
          <w:lang w:val="pt-BR"/>
        </w:rPr>
        <w:t>i transmiterea lor c</w:t>
      </w:r>
      <w:r>
        <w:rPr>
          <w:rFonts w:ascii="Times New Roman" w:hAnsi="Times New Roman" w:cs="Times New Roman"/>
          <w:lang w:val="pt-BR"/>
        </w:rPr>
        <w:t>ă</w:t>
      </w:r>
      <w:r w:rsidRPr="000872A1">
        <w:rPr>
          <w:rFonts w:ascii="Times New Roman" w:hAnsi="Times New Roman" w:cs="Times New Roman"/>
          <w:lang w:val="pt-BR"/>
        </w:rPr>
        <w:t>tre instan</w:t>
      </w:r>
      <w:r>
        <w:rPr>
          <w:rFonts w:ascii="Times New Roman" w:hAnsi="Times New Roman" w:cs="Times New Roman"/>
          <w:lang w:val="pt-BR"/>
        </w:rPr>
        <w:t>ță</w:t>
      </w:r>
      <w:r w:rsidRPr="000872A1">
        <w:rPr>
          <w:rFonts w:ascii="Times New Roman" w:hAnsi="Times New Roman" w:cs="Times New Roman"/>
          <w:lang w:val="pt-BR"/>
        </w:rPr>
        <w:t>;</w:t>
      </w:r>
    </w:p>
    <w:p w14:paraId="35669E7C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872A1">
        <w:rPr>
          <w:rFonts w:ascii="Times New Roman" w:hAnsi="Times New Roman" w:cs="Times New Roman"/>
          <w:lang w:val="it-IT"/>
        </w:rPr>
        <w:t>Întocmire referate şi dispoziţii în vederea desemnării de curatori speciali pentru minorii sub 14 ani;</w:t>
      </w:r>
    </w:p>
    <w:p w14:paraId="3CDAB830" w14:textId="29D54B5B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Efectuare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anchete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sociale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pentru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r w:rsidR="00746F90">
        <w:rPr>
          <w:rFonts w:ascii="Times New Roman" w:hAnsi="Times New Roman" w:cs="Times New Roman"/>
        </w:rPr>
        <w:t>burse;</w:t>
      </w:r>
    </w:p>
    <w:p w14:paraId="2DD8EBAC" w14:textId="77777777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Acordă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conformitate</w:t>
      </w:r>
      <w:proofErr w:type="spellEnd"/>
      <w:r w:rsidRPr="000872A1">
        <w:rPr>
          <w:rFonts w:ascii="Times New Roman" w:hAnsi="Times New Roman" w:cs="Times New Roman"/>
        </w:rPr>
        <w:t xml:space="preserve"> cu </w:t>
      </w:r>
      <w:proofErr w:type="spellStart"/>
      <w:r w:rsidRPr="000872A1">
        <w:rPr>
          <w:rFonts w:ascii="Times New Roman" w:hAnsi="Times New Roman" w:cs="Times New Roman"/>
        </w:rPr>
        <w:t>prevederile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legislaţiei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privind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asistenţa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socială</w:t>
      </w:r>
      <w:proofErr w:type="spellEnd"/>
      <w:r w:rsidRPr="000872A1">
        <w:rPr>
          <w:rFonts w:ascii="Times New Roman" w:hAnsi="Times New Roman" w:cs="Times New Roman"/>
        </w:rPr>
        <w:t xml:space="preserve"> a </w:t>
      </w:r>
      <w:proofErr w:type="spellStart"/>
      <w:r w:rsidRPr="000872A1">
        <w:rPr>
          <w:rFonts w:ascii="Times New Roman" w:hAnsi="Times New Roman" w:cs="Times New Roman"/>
        </w:rPr>
        <w:t>persoanelor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vârstnice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consiliere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gratuită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vederea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încheierii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actelor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juridice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vânzare-cumpărare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donaţie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sau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împrumuturi</w:t>
      </w:r>
      <w:proofErr w:type="spellEnd"/>
      <w:r w:rsidRPr="000872A1">
        <w:rPr>
          <w:rFonts w:ascii="Times New Roman" w:hAnsi="Times New Roman" w:cs="Times New Roman"/>
        </w:rPr>
        <w:t xml:space="preserve"> cu </w:t>
      </w:r>
      <w:proofErr w:type="spellStart"/>
      <w:r w:rsidRPr="000872A1">
        <w:rPr>
          <w:rFonts w:ascii="Times New Roman" w:hAnsi="Times New Roman" w:cs="Times New Roman"/>
        </w:rPr>
        <w:t>garanţii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imobiliare</w:t>
      </w:r>
      <w:proofErr w:type="spellEnd"/>
      <w:r w:rsidRPr="000872A1">
        <w:rPr>
          <w:rFonts w:ascii="Times New Roman" w:hAnsi="Times New Roman" w:cs="Times New Roman"/>
        </w:rPr>
        <w:t xml:space="preserve"> care au ca </w:t>
      </w:r>
      <w:proofErr w:type="spellStart"/>
      <w:r w:rsidRPr="000872A1">
        <w:rPr>
          <w:rFonts w:ascii="Times New Roman" w:hAnsi="Times New Roman" w:cs="Times New Roman"/>
        </w:rPr>
        <w:t>obiect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bunuri</w:t>
      </w:r>
      <w:proofErr w:type="spellEnd"/>
      <w:r w:rsidRPr="000872A1">
        <w:rPr>
          <w:rFonts w:ascii="Times New Roman" w:hAnsi="Times New Roman" w:cs="Times New Roman"/>
        </w:rPr>
        <w:t xml:space="preserve"> mobile </w:t>
      </w:r>
      <w:proofErr w:type="spellStart"/>
      <w:r w:rsidRPr="000872A1">
        <w:rPr>
          <w:rFonts w:ascii="Times New Roman" w:hAnsi="Times New Roman" w:cs="Times New Roman"/>
        </w:rPr>
        <w:t>sau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imobile</w:t>
      </w:r>
      <w:proofErr w:type="spellEnd"/>
      <w:r w:rsidRPr="000872A1">
        <w:rPr>
          <w:rFonts w:ascii="Times New Roman" w:hAnsi="Times New Roman" w:cs="Times New Roman"/>
        </w:rPr>
        <w:t xml:space="preserve"> ale </w:t>
      </w:r>
      <w:proofErr w:type="spellStart"/>
      <w:r w:rsidRPr="000872A1">
        <w:rPr>
          <w:rFonts w:ascii="Times New Roman" w:hAnsi="Times New Roman" w:cs="Times New Roman"/>
        </w:rPr>
        <w:t>persoanei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vârstnice</w:t>
      </w:r>
      <w:proofErr w:type="spellEnd"/>
      <w:r w:rsidRPr="000872A1">
        <w:rPr>
          <w:rFonts w:ascii="Times New Roman" w:hAnsi="Times New Roman" w:cs="Times New Roman"/>
        </w:rPr>
        <w:t xml:space="preserve">, la </w:t>
      </w:r>
      <w:proofErr w:type="spellStart"/>
      <w:r w:rsidRPr="000872A1">
        <w:rPr>
          <w:rFonts w:ascii="Times New Roman" w:hAnsi="Times New Roman" w:cs="Times New Roman"/>
        </w:rPr>
        <w:t>solicitarea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acesteia</w:t>
      </w:r>
      <w:proofErr w:type="spellEnd"/>
      <w:r w:rsidRPr="000872A1">
        <w:rPr>
          <w:rFonts w:ascii="Times New Roman" w:hAnsi="Times New Roman" w:cs="Times New Roman"/>
        </w:rPr>
        <w:t>.</w:t>
      </w:r>
    </w:p>
    <w:p w14:paraId="75D5DDFA" w14:textId="30B22343" w:rsidR="000872A1" w:rsidRPr="000872A1" w:rsidRDefault="000872A1" w:rsidP="000872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72A1">
        <w:rPr>
          <w:rFonts w:ascii="Times New Roman" w:hAnsi="Times New Roman" w:cs="Times New Roman"/>
        </w:rPr>
        <w:t>Acordă</w:t>
      </w:r>
      <w:proofErr w:type="spellEnd"/>
      <w:r w:rsidRPr="000872A1">
        <w:rPr>
          <w:rFonts w:ascii="Times New Roman" w:hAnsi="Times New Roman" w:cs="Times New Roman"/>
        </w:rPr>
        <w:t xml:space="preserve"> conform </w:t>
      </w:r>
      <w:proofErr w:type="spellStart"/>
      <w:r w:rsidRPr="000872A1">
        <w:rPr>
          <w:rFonts w:ascii="Times New Roman" w:hAnsi="Times New Roman" w:cs="Times New Roman"/>
        </w:rPr>
        <w:t>legislaţiei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vigoare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asistenţă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specialitate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persoanei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vârstnice</w:t>
      </w:r>
      <w:proofErr w:type="spellEnd"/>
      <w:r w:rsidRPr="000872A1">
        <w:rPr>
          <w:rFonts w:ascii="Times New Roman" w:hAnsi="Times New Roman" w:cs="Times New Roman"/>
        </w:rPr>
        <w:t xml:space="preserve"> care </w:t>
      </w:r>
      <w:proofErr w:type="spellStart"/>
      <w:r w:rsidRPr="000872A1">
        <w:rPr>
          <w:rFonts w:ascii="Times New Roman" w:hAnsi="Times New Roman" w:cs="Times New Roman"/>
        </w:rPr>
        <w:t>domiciliază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raza </w:t>
      </w:r>
      <w:proofErr w:type="spellStart"/>
      <w:r w:rsidR="00746F90">
        <w:rPr>
          <w:rFonts w:ascii="Times New Roman" w:hAnsi="Times New Roman" w:cs="Times New Roman"/>
        </w:rPr>
        <w:t>comunei</w:t>
      </w:r>
      <w:proofErr w:type="spellEnd"/>
      <w:r w:rsidR="00746F90">
        <w:rPr>
          <w:rFonts w:ascii="Times New Roman" w:hAnsi="Times New Roman" w:cs="Times New Roman"/>
        </w:rPr>
        <w:t xml:space="preserve"> </w:t>
      </w:r>
      <w:proofErr w:type="spellStart"/>
      <w:r w:rsidR="00746F90">
        <w:rPr>
          <w:rFonts w:ascii="Times New Roman" w:hAnsi="Times New Roman" w:cs="Times New Roman"/>
        </w:rPr>
        <w:t>Ciomăgești</w:t>
      </w:r>
      <w:proofErr w:type="spellEnd"/>
      <w:r w:rsidR="00746F90">
        <w:rPr>
          <w:rFonts w:ascii="Times New Roman" w:hAnsi="Times New Roman" w:cs="Times New Roman"/>
        </w:rPr>
        <w:t xml:space="preserve">, </w:t>
      </w:r>
      <w:r w:rsidRPr="000872A1">
        <w:rPr>
          <w:rFonts w:ascii="Times New Roman" w:hAnsi="Times New Roman" w:cs="Times New Roman"/>
        </w:rPr>
        <w:t xml:space="preserve">la cererea </w:t>
      </w:r>
      <w:proofErr w:type="spellStart"/>
      <w:r w:rsidRPr="000872A1">
        <w:rPr>
          <w:rFonts w:ascii="Times New Roman" w:hAnsi="Times New Roman" w:cs="Times New Roman"/>
        </w:rPr>
        <w:t>acesteia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sau</w:t>
      </w:r>
      <w:proofErr w:type="spellEnd"/>
      <w:r w:rsidRPr="000872A1">
        <w:rPr>
          <w:rFonts w:ascii="Times New Roman" w:hAnsi="Times New Roman" w:cs="Times New Roman"/>
        </w:rPr>
        <w:t xml:space="preserve"> din </w:t>
      </w:r>
      <w:proofErr w:type="spellStart"/>
      <w:r w:rsidRPr="000872A1">
        <w:rPr>
          <w:rFonts w:ascii="Times New Roman" w:hAnsi="Times New Roman" w:cs="Times New Roman"/>
        </w:rPr>
        <w:t>oficiu</w:t>
      </w:r>
      <w:proofErr w:type="spellEnd"/>
      <w:r w:rsidRPr="000872A1">
        <w:rPr>
          <w:rFonts w:ascii="Times New Roman" w:hAnsi="Times New Roman" w:cs="Times New Roman"/>
        </w:rPr>
        <w:t xml:space="preserve"> de </w:t>
      </w:r>
      <w:proofErr w:type="spellStart"/>
      <w:r w:rsidRPr="000872A1">
        <w:rPr>
          <w:rFonts w:ascii="Times New Roman" w:hAnsi="Times New Roman" w:cs="Times New Roman"/>
        </w:rPr>
        <w:t>către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biroul</w:t>
      </w:r>
      <w:proofErr w:type="spellEnd"/>
      <w:r w:rsidRPr="000872A1">
        <w:rPr>
          <w:rFonts w:ascii="Times New Roman" w:hAnsi="Times New Roman" w:cs="Times New Roman"/>
        </w:rPr>
        <w:t xml:space="preserve"> notarial, </w:t>
      </w:r>
      <w:proofErr w:type="spellStart"/>
      <w:r w:rsidRPr="000872A1">
        <w:rPr>
          <w:rFonts w:ascii="Times New Roman" w:hAnsi="Times New Roman" w:cs="Times New Roman"/>
        </w:rPr>
        <w:t>după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caz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vederea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încheierii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unui</w:t>
      </w:r>
      <w:proofErr w:type="spellEnd"/>
      <w:r w:rsidRPr="000872A1">
        <w:rPr>
          <w:rFonts w:ascii="Times New Roman" w:hAnsi="Times New Roman" w:cs="Times New Roman"/>
        </w:rPr>
        <w:t xml:space="preserve"> act juridic de </w:t>
      </w:r>
      <w:proofErr w:type="spellStart"/>
      <w:r w:rsidRPr="000872A1">
        <w:rPr>
          <w:rFonts w:ascii="Times New Roman" w:hAnsi="Times New Roman" w:cs="Times New Roman"/>
        </w:rPr>
        <w:t>înstrăinare</w:t>
      </w:r>
      <w:proofErr w:type="spellEnd"/>
      <w:r w:rsidRPr="000872A1">
        <w:rPr>
          <w:rFonts w:ascii="Times New Roman" w:hAnsi="Times New Roman" w:cs="Times New Roman"/>
        </w:rPr>
        <w:t xml:space="preserve">, cu </w:t>
      </w:r>
      <w:proofErr w:type="spellStart"/>
      <w:r w:rsidRPr="000872A1">
        <w:rPr>
          <w:rFonts w:ascii="Times New Roman" w:hAnsi="Times New Roman" w:cs="Times New Roman"/>
        </w:rPr>
        <w:t>titlu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oneros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ori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gratuit</w:t>
      </w:r>
      <w:proofErr w:type="spellEnd"/>
      <w:r w:rsidRPr="000872A1">
        <w:rPr>
          <w:rFonts w:ascii="Times New Roman" w:hAnsi="Times New Roman" w:cs="Times New Roman"/>
        </w:rPr>
        <w:t xml:space="preserve">, a </w:t>
      </w:r>
      <w:proofErr w:type="spellStart"/>
      <w:r w:rsidRPr="000872A1">
        <w:rPr>
          <w:rFonts w:ascii="Times New Roman" w:hAnsi="Times New Roman" w:cs="Times New Roman"/>
        </w:rPr>
        <w:t>bunurilor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ce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aparţin</w:t>
      </w:r>
      <w:proofErr w:type="spellEnd"/>
      <w:r w:rsidRPr="000872A1">
        <w:rPr>
          <w:rFonts w:ascii="Times New Roman" w:hAnsi="Times New Roman" w:cs="Times New Roman"/>
        </w:rPr>
        <w:t xml:space="preserve">, </w:t>
      </w:r>
      <w:proofErr w:type="spellStart"/>
      <w:r w:rsidRPr="000872A1">
        <w:rPr>
          <w:rFonts w:ascii="Times New Roman" w:hAnsi="Times New Roman" w:cs="Times New Roman"/>
        </w:rPr>
        <w:t>în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scopul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întreţinerii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şi</w:t>
      </w:r>
      <w:proofErr w:type="spellEnd"/>
      <w:r w:rsidRPr="000872A1">
        <w:rPr>
          <w:rFonts w:ascii="Times New Roman" w:hAnsi="Times New Roman" w:cs="Times New Roman"/>
        </w:rPr>
        <w:t xml:space="preserve"> </w:t>
      </w:r>
      <w:proofErr w:type="spellStart"/>
      <w:r w:rsidRPr="000872A1">
        <w:rPr>
          <w:rFonts w:ascii="Times New Roman" w:hAnsi="Times New Roman" w:cs="Times New Roman"/>
        </w:rPr>
        <w:t>îngrijirii</w:t>
      </w:r>
      <w:proofErr w:type="spellEnd"/>
      <w:r w:rsidRPr="000872A1">
        <w:rPr>
          <w:rFonts w:ascii="Times New Roman" w:hAnsi="Times New Roman" w:cs="Times New Roman"/>
        </w:rPr>
        <w:t xml:space="preserve"> sale.</w:t>
      </w:r>
    </w:p>
    <w:p w14:paraId="3E7FD83F" w14:textId="77777777" w:rsidR="00AC5BD5" w:rsidRPr="000872A1" w:rsidRDefault="00AC5BD5">
      <w:pPr>
        <w:rPr>
          <w:rFonts w:ascii="Times New Roman" w:hAnsi="Times New Roman" w:cs="Times New Roman"/>
        </w:rPr>
      </w:pPr>
    </w:p>
    <w:sectPr w:rsidR="00AC5BD5" w:rsidRPr="0008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4637"/>
    <w:multiLevelType w:val="multilevel"/>
    <w:tmpl w:val="D214C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5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77"/>
    <w:rsid w:val="000872A1"/>
    <w:rsid w:val="003F536A"/>
    <w:rsid w:val="00746F90"/>
    <w:rsid w:val="007C057E"/>
    <w:rsid w:val="009C4329"/>
    <w:rsid w:val="00AC5BD5"/>
    <w:rsid w:val="00B13399"/>
    <w:rsid w:val="00BE5889"/>
    <w:rsid w:val="00D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82E"/>
  <w15:chartTrackingRefBased/>
  <w15:docId w15:val="{ADE6D564-0D8C-4DC7-B2AA-85962974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2</cp:revision>
  <dcterms:created xsi:type="dcterms:W3CDTF">2026-05-28T10:31:00Z</dcterms:created>
  <dcterms:modified xsi:type="dcterms:W3CDTF">2026-05-28T10:31:00Z</dcterms:modified>
</cp:coreProperties>
</file>